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0D" w:rsidRPr="00B17727" w:rsidRDefault="0049600D" w:rsidP="00B17727">
      <w:pPr>
        <w:spacing w:after="0"/>
        <w:ind w:right="3214"/>
        <w:jc w:val="center"/>
        <w:rPr>
          <w:rFonts w:ascii="Arial" w:hAnsi="Arial" w:cs="Arial"/>
          <w:b/>
          <w:sz w:val="28"/>
          <w:szCs w:val="32"/>
        </w:rPr>
      </w:pPr>
      <w:r w:rsidRPr="00B17727">
        <w:rPr>
          <w:rFonts w:ascii="Arial" w:hAnsi="Arial" w:cs="Arial"/>
          <w:b/>
          <w:sz w:val="28"/>
          <w:szCs w:val="32"/>
        </w:rPr>
        <w:t>Boyup Brook Community Resource Centre</w:t>
      </w:r>
    </w:p>
    <w:p w:rsidR="0049600D" w:rsidRPr="00B17727" w:rsidRDefault="0049600D" w:rsidP="00B17727">
      <w:pPr>
        <w:spacing w:after="0"/>
        <w:ind w:right="3214"/>
        <w:jc w:val="center"/>
        <w:rPr>
          <w:rFonts w:ascii="Arial" w:hAnsi="Arial" w:cs="Arial"/>
          <w:b/>
          <w:sz w:val="28"/>
          <w:szCs w:val="32"/>
        </w:rPr>
      </w:pPr>
      <w:r w:rsidRPr="00B17727">
        <w:rPr>
          <w:rFonts w:ascii="Arial" w:hAnsi="Arial" w:cs="Arial"/>
          <w:b/>
          <w:sz w:val="28"/>
          <w:szCs w:val="32"/>
        </w:rPr>
        <w:t>Management Committee 20</w:t>
      </w:r>
      <w:r w:rsidR="00FC3A0E" w:rsidRPr="00B17727">
        <w:rPr>
          <w:rFonts w:ascii="Arial" w:hAnsi="Arial" w:cs="Arial"/>
          <w:b/>
          <w:sz w:val="28"/>
          <w:szCs w:val="32"/>
        </w:rPr>
        <w:t>2</w:t>
      </w:r>
      <w:r w:rsidR="001F2BA3">
        <w:rPr>
          <w:rFonts w:ascii="Arial" w:hAnsi="Arial" w:cs="Arial"/>
          <w:b/>
          <w:sz w:val="28"/>
          <w:szCs w:val="32"/>
        </w:rPr>
        <w:t>3</w:t>
      </w:r>
      <w:r w:rsidR="00A82305">
        <w:rPr>
          <w:rFonts w:ascii="Arial" w:hAnsi="Arial" w:cs="Arial"/>
          <w:b/>
          <w:sz w:val="28"/>
          <w:szCs w:val="32"/>
        </w:rPr>
        <w:t>-24</w:t>
      </w:r>
    </w:p>
    <w:p w:rsidR="00CC7C8B" w:rsidRDefault="00CC7C8B" w:rsidP="00B17727">
      <w:pPr>
        <w:spacing w:after="0"/>
        <w:ind w:right="3214"/>
        <w:jc w:val="center"/>
        <w:rPr>
          <w:rFonts w:ascii="Arial" w:hAnsi="Arial" w:cs="Arial"/>
          <w:b/>
          <w:sz w:val="28"/>
          <w:szCs w:val="32"/>
        </w:rPr>
      </w:pPr>
      <w:r w:rsidRPr="00B17727">
        <w:rPr>
          <w:rFonts w:ascii="Arial" w:hAnsi="Arial" w:cs="Arial"/>
          <w:b/>
          <w:sz w:val="28"/>
          <w:szCs w:val="32"/>
        </w:rPr>
        <w:t>NOMINATION FORM</w:t>
      </w:r>
    </w:p>
    <w:p w:rsidR="00B17727" w:rsidRDefault="00B17727" w:rsidP="00B17727">
      <w:pPr>
        <w:pStyle w:val="Default"/>
        <w:rPr>
          <w:b/>
          <w:bCs/>
          <w:sz w:val="22"/>
          <w:szCs w:val="22"/>
        </w:rPr>
      </w:pPr>
    </w:p>
    <w:p w:rsidR="00B17727" w:rsidRDefault="00B17727" w:rsidP="00B177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18.1. Role </w:t>
      </w:r>
    </w:p>
    <w:p w:rsidR="00B17727" w:rsidRDefault="00B17727" w:rsidP="00B17727">
      <w:pPr>
        <w:spacing w:after="0"/>
        <w:rPr>
          <w:rFonts w:ascii="Arial" w:hAnsi="Arial" w:cs="Arial"/>
          <w:i/>
        </w:rPr>
      </w:pPr>
      <w:r>
        <w:rPr>
          <w:sz w:val="20"/>
          <w:szCs w:val="20"/>
        </w:rPr>
        <w:t xml:space="preserve">The Management Committee (Committee) shall control and manage the </w:t>
      </w:r>
      <w:r w:rsidR="001F2BA3">
        <w:rPr>
          <w:sz w:val="20"/>
          <w:szCs w:val="20"/>
        </w:rPr>
        <w:t>A</w:t>
      </w:r>
      <w:r>
        <w:rPr>
          <w:sz w:val="20"/>
          <w:szCs w:val="20"/>
        </w:rPr>
        <w:t>ssociation’s affairs and take all reasonable steps to ensure the association complies with its obligations under the Associations Act, this constitution and all other applicable laws.</w:t>
      </w:r>
    </w:p>
    <w:p w:rsidR="00977121" w:rsidRPr="00B41CD8" w:rsidRDefault="00977121" w:rsidP="00977121">
      <w:pPr>
        <w:spacing w:after="0"/>
        <w:rPr>
          <w:rFonts w:ascii="Arial" w:hAnsi="Arial" w:cs="Arial"/>
          <w:b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10"/>
      </w:tblGrid>
      <w:tr w:rsidR="00CC7C8B" w:rsidRPr="007E6F12" w:rsidTr="00267A84">
        <w:tc>
          <w:tcPr>
            <w:tcW w:w="9016" w:type="dxa"/>
            <w:gridSpan w:val="3"/>
            <w:shd w:val="clear" w:color="auto" w:fill="D9D9D9" w:themeFill="background1" w:themeFillShade="D9"/>
          </w:tcPr>
          <w:p w:rsidR="00CC7C8B" w:rsidRPr="007E6F12" w:rsidRDefault="00267A84" w:rsidP="004960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Person Nominating to be a</w:t>
            </w:r>
            <w:r w:rsidR="00CC7C8B" w:rsidRPr="00A81707">
              <w:rPr>
                <w:rFonts w:ascii="Arial" w:hAnsi="Arial" w:cs="Arial"/>
                <w:b/>
                <w:sz w:val="26"/>
                <w:szCs w:val="28"/>
              </w:rPr>
              <w:t xml:space="preserve"> </w:t>
            </w:r>
            <w:r w:rsidR="0049600D" w:rsidRPr="00A81707">
              <w:rPr>
                <w:rFonts w:ascii="Arial" w:hAnsi="Arial" w:cs="Arial"/>
                <w:b/>
                <w:sz w:val="26"/>
                <w:szCs w:val="28"/>
              </w:rPr>
              <w:t>Management Committee</w:t>
            </w:r>
            <w:r w:rsidR="00CC7C8B" w:rsidRPr="00A81707">
              <w:rPr>
                <w:rFonts w:ascii="Arial" w:hAnsi="Arial" w:cs="Arial"/>
                <w:b/>
                <w:sz w:val="26"/>
                <w:szCs w:val="28"/>
              </w:rPr>
              <w:t xml:space="preserve"> Member</w:t>
            </w:r>
          </w:p>
        </w:tc>
      </w:tr>
      <w:tr w:rsidR="00CC7C8B" w:rsidRPr="00B17727" w:rsidTr="0089154A">
        <w:tc>
          <w:tcPr>
            <w:tcW w:w="1980" w:type="dxa"/>
          </w:tcPr>
          <w:p w:rsidR="00CC7C8B" w:rsidRPr="00B17727" w:rsidRDefault="00CC7C8B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Name</w:t>
            </w:r>
          </w:p>
          <w:p w:rsidR="00CC7C8B" w:rsidRPr="00B17727" w:rsidRDefault="00CC7C8B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31213483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7036" w:type="dxa"/>
                <w:gridSpan w:val="2"/>
              </w:tcPr>
              <w:p w:rsidR="00CC7C8B" w:rsidRPr="00B17727" w:rsidRDefault="00113CD9" w:rsidP="00B41CD8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ab/>
                </w:r>
                <w:r w:rsidR="00B41CD8">
                  <w:rPr>
                    <w:rFonts w:ascii="Arial" w:hAnsi="Arial" w:cs="Arial"/>
                    <w:sz w:val="20"/>
                  </w:rPr>
                  <w:t xml:space="preserve">   </w:t>
                </w:r>
              </w:p>
            </w:tc>
            <w:bookmarkEnd w:id="0" w:displacedByCustomXml="next"/>
          </w:sdtContent>
        </w:sdt>
      </w:tr>
      <w:tr w:rsidR="0089154A" w:rsidRPr="00B17727" w:rsidTr="0089154A">
        <w:trPr>
          <w:trHeight w:val="798"/>
        </w:trPr>
        <w:tc>
          <w:tcPr>
            <w:tcW w:w="1980" w:type="dxa"/>
          </w:tcPr>
          <w:p w:rsidR="0089154A" w:rsidRPr="00B17727" w:rsidRDefault="0089154A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Contact details</w:t>
            </w:r>
          </w:p>
          <w:p w:rsidR="0089154A" w:rsidRPr="00B17727" w:rsidRDefault="0089154A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89154A" w:rsidRDefault="0089154A" w:rsidP="0089154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Phone:</w:t>
            </w:r>
          </w:p>
          <w:sdt>
            <w:sdtPr>
              <w:rPr>
                <w:rFonts w:ascii="Arial" w:hAnsi="Arial" w:cs="Arial"/>
                <w:sz w:val="20"/>
              </w:rPr>
              <w:id w:val="-448395533"/>
              <w:placeholder>
                <w:docPart w:val="DefaultPlaceholder_-1854013440"/>
              </w:placeholder>
            </w:sdtPr>
            <w:sdtEndPr/>
            <w:sdtContent>
              <w:p w:rsidR="00B41CD8" w:rsidRPr="00B17727" w:rsidRDefault="00B41CD8" w:rsidP="00B41C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</w:t>
                </w:r>
              </w:p>
            </w:sdtContent>
          </w:sdt>
        </w:tc>
        <w:tc>
          <w:tcPr>
            <w:tcW w:w="4910" w:type="dxa"/>
          </w:tcPr>
          <w:p w:rsidR="0089154A" w:rsidRDefault="0089154A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Email:</w:t>
            </w:r>
          </w:p>
          <w:sdt>
            <w:sdtPr>
              <w:rPr>
                <w:rFonts w:ascii="Arial" w:hAnsi="Arial" w:cs="Arial"/>
                <w:sz w:val="20"/>
              </w:rPr>
              <w:id w:val="-796450026"/>
              <w:placeholder>
                <w:docPart w:val="DefaultPlaceholder_-1854013440"/>
              </w:placeholder>
            </w:sdtPr>
            <w:sdtEndPr/>
            <w:sdtContent>
              <w:p w:rsidR="00B41CD8" w:rsidRPr="00B17727" w:rsidRDefault="00B41CD8" w:rsidP="00B41CD8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</w:t>
                </w:r>
              </w:p>
            </w:sdtContent>
          </w:sdt>
        </w:tc>
      </w:tr>
      <w:tr w:rsidR="00267A84" w:rsidRPr="007E6F12" w:rsidTr="00B17727">
        <w:trPr>
          <w:trHeight w:val="5240"/>
        </w:trPr>
        <w:tc>
          <w:tcPr>
            <w:tcW w:w="9016" w:type="dxa"/>
            <w:gridSpan w:val="3"/>
          </w:tcPr>
          <w:p w:rsidR="0089154A" w:rsidRPr="0089154A" w:rsidRDefault="0089154A" w:rsidP="0089154A">
            <w:pPr>
              <w:pStyle w:val="Default"/>
              <w:rPr>
                <w:sz w:val="18"/>
                <w:szCs w:val="22"/>
              </w:rPr>
            </w:pPr>
            <w:r w:rsidRPr="0089154A">
              <w:rPr>
                <w:b/>
                <w:bCs/>
                <w:sz w:val="18"/>
                <w:szCs w:val="22"/>
              </w:rPr>
              <w:t xml:space="preserve">19.3. Qualifications of Committee members </w:t>
            </w:r>
          </w:p>
          <w:p w:rsidR="0089154A" w:rsidRPr="0089154A" w:rsidRDefault="0089154A" w:rsidP="0089154A">
            <w:pPr>
              <w:pStyle w:val="Default"/>
              <w:spacing w:after="51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(a) A Committee member shall be: </w:t>
            </w:r>
          </w:p>
          <w:p w:rsidR="0089154A" w:rsidRPr="0089154A" w:rsidRDefault="0089154A" w:rsidP="0089154A">
            <w:pPr>
              <w:pStyle w:val="Default"/>
              <w:spacing w:after="51"/>
              <w:ind w:left="720" w:hanging="41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(i) A natural person i.e. a human being, </w:t>
            </w:r>
          </w:p>
          <w:p w:rsidR="0089154A" w:rsidRPr="0089154A" w:rsidRDefault="0089154A" w:rsidP="0089154A">
            <w:pPr>
              <w:pStyle w:val="Default"/>
              <w:spacing w:after="51"/>
              <w:ind w:left="720" w:hanging="41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(ii) Aged over 18, and </w:t>
            </w:r>
          </w:p>
          <w:p w:rsidR="0089154A" w:rsidRPr="0089154A" w:rsidRDefault="0089154A" w:rsidP="0089154A">
            <w:pPr>
              <w:pStyle w:val="Default"/>
              <w:ind w:left="720" w:hanging="41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(iii) A member. </w:t>
            </w:r>
          </w:p>
          <w:p w:rsidR="0089154A" w:rsidRPr="0089154A" w:rsidRDefault="0089154A" w:rsidP="0089154A">
            <w:pPr>
              <w:pStyle w:val="Default"/>
              <w:spacing w:after="51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(b) A person cannot be a Committee member if: </w:t>
            </w:r>
          </w:p>
          <w:p w:rsidR="0089154A" w:rsidRPr="0089154A" w:rsidRDefault="0089154A" w:rsidP="0089154A">
            <w:pPr>
              <w:pStyle w:val="Default"/>
              <w:ind w:left="720" w:hanging="40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a. In the previous five years, they have been convicted of, or imprisoned for: </w:t>
            </w:r>
          </w:p>
          <w:p w:rsidR="0089154A" w:rsidRPr="0089154A" w:rsidRDefault="0089154A" w:rsidP="0089154A">
            <w:pPr>
              <w:pStyle w:val="Default"/>
              <w:spacing w:after="51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(A) An indictable offence under the laws of any state or territory of the Commonwealth of Australia in relation to the promotion, formation or management of a body corporate, </w:t>
            </w:r>
          </w:p>
          <w:p w:rsidR="0089154A" w:rsidRPr="0089154A" w:rsidRDefault="0089154A" w:rsidP="0089154A">
            <w:pPr>
              <w:pStyle w:val="Default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(B) An offence involving fraud or dishonesty punishable by imprisonment for a period of three (3) months or more under the laws of any state or territory of the Commonwealth of Australia, or </w:t>
            </w:r>
          </w:p>
          <w:p w:rsidR="0089154A" w:rsidRPr="0089154A" w:rsidRDefault="0089154A" w:rsidP="0089154A">
            <w:pPr>
              <w:pStyle w:val="Default"/>
              <w:spacing w:after="51"/>
              <w:ind w:left="599" w:hanging="283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b. They are: </w:t>
            </w:r>
          </w:p>
          <w:p w:rsidR="0089154A" w:rsidRPr="0089154A" w:rsidRDefault="0089154A" w:rsidP="0089154A">
            <w:pPr>
              <w:pStyle w:val="Default"/>
              <w:spacing w:after="51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(A) Bankrupt, or </w:t>
            </w:r>
          </w:p>
          <w:p w:rsidR="0089154A" w:rsidRPr="0089154A" w:rsidRDefault="0089154A" w:rsidP="0089154A">
            <w:pPr>
              <w:pStyle w:val="Default"/>
              <w:spacing w:after="51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(B) Unless the person has obtained the consent of the Commissioner, a person whose affairs are under insolvency laws. </w:t>
            </w:r>
          </w:p>
          <w:p w:rsidR="0089154A" w:rsidRPr="0089154A" w:rsidRDefault="0089154A" w:rsidP="0089154A">
            <w:pPr>
              <w:pStyle w:val="Default"/>
              <w:ind w:left="599" w:hanging="283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c. Unless they have obtained the consent of the Commissioner, a person who has committed a breach of the following Committee member’s duties: </w:t>
            </w:r>
          </w:p>
          <w:p w:rsidR="0089154A" w:rsidRPr="0089154A" w:rsidRDefault="0089154A" w:rsidP="0089154A">
            <w:pPr>
              <w:pStyle w:val="Default"/>
              <w:spacing w:after="51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(A) Duty of care and diligence, </w:t>
            </w:r>
          </w:p>
          <w:p w:rsidR="0089154A" w:rsidRPr="0089154A" w:rsidRDefault="0089154A" w:rsidP="0089154A">
            <w:pPr>
              <w:pStyle w:val="Default"/>
              <w:spacing w:after="51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(B) Duty of good faith and proper purpose, </w:t>
            </w:r>
          </w:p>
          <w:p w:rsidR="0089154A" w:rsidRPr="0089154A" w:rsidRDefault="0089154A" w:rsidP="0089154A">
            <w:pPr>
              <w:pStyle w:val="Default"/>
              <w:spacing w:after="51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(C) Duty to not improperly use their position, </w:t>
            </w:r>
          </w:p>
          <w:p w:rsidR="0089154A" w:rsidRPr="0089154A" w:rsidRDefault="0089154A" w:rsidP="0089154A">
            <w:pPr>
              <w:pStyle w:val="Default"/>
              <w:spacing w:after="51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(D) Duty to ensure that the association does not incur a debt while insolvent, or </w:t>
            </w:r>
          </w:p>
          <w:p w:rsidR="0089154A" w:rsidRPr="0089154A" w:rsidRDefault="0089154A" w:rsidP="0089154A">
            <w:pPr>
              <w:pStyle w:val="Default"/>
              <w:spacing w:after="51"/>
              <w:ind w:left="883" w:hanging="284"/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(E) Duty to not improperly use information gained while a Committee member. </w:t>
            </w:r>
          </w:p>
          <w:p w:rsidR="00267A84" w:rsidRPr="00B17727" w:rsidRDefault="0089154A" w:rsidP="00E27AB6">
            <w:pPr>
              <w:pStyle w:val="Default"/>
              <w:tabs>
                <w:tab w:val="left" w:pos="308"/>
              </w:tabs>
              <w:rPr>
                <w:sz w:val="16"/>
                <w:szCs w:val="20"/>
              </w:rPr>
            </w:pPr>
            <w:r w:rsidRPr="0089154A">
              <w:rPr>
                <w:sz w:val="16"/>
                <w:szCs w:val="20"/>
              </w:rPr>
              <w:t xml:space="preserve">(c) A Committee member who has been suspended as a member under Clause 12.3 cannot act in the position of a Committee member </w:t>
            </w:r>
            <w:r w:rsidR="00E27AB6">
              <w:rPr>
                <w:sz w:val="16"/>
                <w:szCs w:val="20"/>
              </w:rPr>
              <w:tab/>
            </w:r>
            <w:r w:rsidRPr="0089154A">
              <w:rPr>
                <w:sz w:val="16"/>
                <w:szCs w:val="20"/>
              </w:rPr>
              <w:t>until their period of suspe</w:t>
            </w:r>
            <w:r w:rsidR="00B17727">
              <w:rPr>
                <w:sz w:val="16"/>
                <w:szCs w:val="20"/>
              </w:rPr>
              <w:t xml:space="preserve">nsion as a member has expired. </w:t>
            </w:r>
          </w:p>
        </w:tc>
      </w:tr>
      <w:tr w:rsidR="00CC7C8B" w:rsidRPr="007E6F12" w:rsidTr="00B17727">
        <w:trPr>
          <w:trHeight w:val="1185"/>
        </w:trPr>
        <w:tc>
          <w:tcPr>
            <w:tcW w:w="1980" w:type="dxa"/>
          </w:tcPr>
          <w:p w:rsidR="00CC7C8B" w:rsidRPr="00B17727" w:rsidRDefault="00CC7C8B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Signed by Nominee</w:t>
            </w:r>
          </w:p>
          <w:p w:rsidR="00CC7C8B" w:rsidRPr="00B17727" w:rsidRDefault="00CC7C8B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36" w:type="dxa"/>
            <w:gridSpan w:val="2"/>
          </w:tcPr>
          <w:p w:rsidR="0089154A" w:rsidRPr="00B17727" w:rsidRDefault="0089154A" w:rsidP="0089154A">
            <w:pPr>
              <w:pStyle w:val="Default"/>
              <w:rPr>
                <w:i/>
                <w:sz w:val="20"/>
                <w:szCs w:val="20"/>
              </w:rPr>
            </w:pPr>
            <w:r w:rsidRPr="00B17727">
              <w:rPr>
                <w:i/>
                <w:sz w:val="20"/>
                <w:szCs w:val="20"/>
              </w:rPr>
              <w:t xml:space="preserve">I agree that I meet these eligibility requirements and understand the penalties involved for providing false or misleading information. </w:t>
            </w:r>
          </w:p>
          <w:p w:rsidR="0089154A" w:rsidRPr="00B41CD8" w:rsidRDefault="0089154A" w:rsidP="0089154A">
            <w:pPr>
              <w:pStyle w:val="Default"/>
              <w:rPr>
                <w:sz w:val="6"/>
                <w:szCs w:val="20"/>
              </w:rPr>
            </w:pPr>
          </w:p>
          <w:p w:rsidR="00CC7C8B" w:rsidRPr="00B17727" w:rsidRDefault="00CC7C8B" w:rsidP="00267A84">
            <w:pPr>
              <w:spacing w:line="276" w:lineRule="auto"/>
              <w:rPr>
                <w:rFonts w:ascii="Arial" w:hAnsi="Arial" w:cs="Arial"/>
                <w:sz w:val="8"/>
              </w:rPr>
            </w:pPr>
          </w:p>
          <w:p w:rsidR="0089154A" w:rsidRPr="007E6F12" w:rsidRDefault="00A82305" w:rsidP="00B41CD8">
            <w:pPr>
              <w:spacing w:line="276" w:lineRule="auto"/>
              <w:ind w:right="196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853525"/>
                <w:showingPlcHdr/>
                <w:picture/>
              </w:sdtPr>
              <w:sdtEndPr/>
              <w:sdtContent>
                <w:r w:rsidR="00B41CD8">
                  <w:rPr>
                    <w:rFonts w:ascii="Arial" w:hAnsi="Arial" w:cs="Arial"/>
                    <w:noProof/>
                    <w:sz w:val="20"/>
                    <w:lang w:eastAsia="en-AU"/>
                  </w:rPr>
                  <w:drawing>
                    <wp:inline distT="0" distB="0" distL="0" distR="0">
                      <wp:extent cx="382137" cy="382137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7796" cy="387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41CD8">
              <w:rPr>
                <w:rFonts w:ascii="Arial" w:hAnsi="Arial" w:cs="Arial"/>
                <w:sz w:val="20"/>
              </w:rPr>
              <w:tab/>
            </w:r>
            <w:r w:rsidR="00B41CD8">
              <w:rPr>
                <w:rFonts w:ascii="Arial" w:hAnsi="Arial" w:cs="Arial"/>
                <w:sz w:val="20"/>
              </w:rPr>
              <w:tab/>
            </w:r>
            <w:r w:rsidR="00B41CD8">
              <w:rPr>
                <w:rFonts w:ascii="Arial" w:hAnsi="Arial" w:cs="Arial"/>
                <w:sz w:val="20"/>
              </w:rPr>
              <w:tab/>
            </w:r>
            <w:r w:rsidR="00B41CD8">
              <w:rPr>
                <w:rFonts w:ascii="Arial" w:hAnsi="Arial" w:cs="Arial"/>
                <w:sz w:val="20"/>
              </w:rPr>
              <w:tab/>
            </w:r>
            <w:r w:rsidR="00B41CD8">
              <w:rPr>
                <w:rFonts w:ascii="Arial" w:hAnsi="Arial" w:cs="Arial"/>
                <w:sz w:val="20"/>
              </w:rPr>
              <w:tab/>
            </w:r>
            <w:r w:rsidR="0089154A" w:rsidRPr="00B17727">
              <w:rPr>
                <w:rFonts w:ascii="Arial" w:hAnsi="Arial" w:cs="Arial"/>
                <w:sz w:val="20"/>
              </w:rPr>
              <w:t xml:space="preserve">Date:     </w:t>
            </w:r>
            <w:sdt>
              <w:sdtPr>
                <w:rPr>
                  <w:rFonts w:ascii="Arial" w:hAnsi="Arial" w:cs="Arial"/>
                  <w:sz w:val="20"/>
                </w:rPr>
                <w:id w:val="-490181611"/>
                <w:placeholder>
                  <w:docPart w:val="DefaultPlaceholder_-1854013440"/>
                </w:placeholder>
              </w:sdtPr>
              <w:sdtEndPr/>
              <w:sdtContent>
                <w:r w:rsidR="00B41CD8">
                  <w:rPr>
                    <w:rFonts w:ascii="Arial" w:hAnsi="Arial" w:cs="Arial"/>
                    <w:sz w:val="20"/>
                  </w:rPr>
                  <w:t xml:space="preserve">   </w:t>
                </w:r>
              </w:sdtContent>
            </w:sdt>
          </w:p>
        </w:tc>
      </w:tr>
    </w:tbl>
    <w:p w:rsidR="00CC7C8B" w:rsidRPr="007E6F12" w:rsidRDefault="00CC7C8B" w:rsidP="00267A8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642"/>
      </w:tblGrid>
      <w:tr w:rsidR="00CC7C8B" w:rsidRPr="007E6F12" w:rsidTr="0089154A">
        <w:tc>
          <w:tcPr>
            <w:tcW w:w="9016" w:type="dxa"/>
            <w:gridSpan w:val="4"/>
            <w:shd w:val="clear" w:color="auto" w:fill="D9D9D9" w:themeFill="background1" w:themeFillShade="D9"/>
          </w:tcPr>
          <w:p w:rsidR="00CC7C8B" w:rsidRPr="007E6F12" w:rsidRDefault="00267A84" w:rsidP="00267A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Nominated by</w:t>
            </w:r>
          </w:p>
        </w:tc>
      </w:tr>
      <w:tr w:rsidR="0089154A" w:rsidRPr="00B17727" w:rsidTr="002259B2">
        <w:tc>
          <w:tcPr>
            <w:tcW w:w="1980" w:type="dxa"/>
          </w:tcPr>
          <w:p w:rsidR="0089154A" w:rsidRPr="00B17727" w:rsidRDefault="0089154A" w:rsidP="002259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Name</w:t>
            </w:r>
          </w:p>
          <w:p w:rsidR="0089154A" w:rsidRPr="00B17727" w:rsidRDefault="0089154A" w:rsidP="002259B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504514460"/>
            <w:placeholder>
              <w:docPart w:val="DefaultPlaceholder_-1854013440"/>
            </w:placeholder>
          </w:sdtPr>
          <w:sdtEndPr/>
          <w:sdtContent>
            <w:tc>
              <w:tcPr>
                <w:tcW w:w="7036" w:type="dxa"/>
                <w:gridSpan w:val="3"/>
              </w:tcPr>
              <w:p w:rsidR="0089154A" w:rsidRPr="00B17727" w:rsidRDefault="00B41CD8" w:rsidP="00B41CD8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</w:t>
                </w:r>
              </w:p>
            </w:tc>
          </w:sdtContent>
        </w:sdt>
      </w:tr>
      <w:tr w:rsidR="0089154A" w:rsidRPr="00B17727" w:rsidTr="002259B2">
        <w:trPr>
          <w:trHeight w:val="798"/>
        </w:trPr>
        <w:tc>
          <w:tcPr>
            <w:tcW w:w="1980" w:type="dxa"/>
          </w:tcPr>
          <w:p w:rsidR="0089154A" w:rsidRPr="00B17727" w:rsidRDefault="0089154A" w:rsidP="002259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Contact details</w:t>
            </w:r>
          </w:p>
          <w:p w:rsidR="0089154A" w:rsidRPr="00B17727" w:rsidRDefault="0089154A" w:rsidP="002259B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89154A" w:rsidRDefault="0089154A" w:rsidP="002259B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Phone:</w:t>
            </w:r>
          </w:p>
          <w:sdt>
            <w:sdtPr>
              <w:rPr>
                <w:rFonts w:ascii="Arial" w:hAnsi="Arial" w:cs="Arial"/>
                <w:sz w:val="20"/>
              </w:rPr>
              <w:id w:val="-1493254896"/>
              <w:placeholder>
                <w:docPart w:val="DefaultPlaceholder_-1854013440"/>
              </w:placeholder>
            </w:sdtPr>
            <w:sdtEndPr/>
            <w:sdtContent>
              <w:p w:rsidR="00B41CD8" w:rsidRPr="00B17727" w:rsidRDefault="00B41CD8" w:rsidP="00B41CD8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</w:t>
                </w:r>
              </w:p>
            </w:sdtContent>
          </w:sdt>
        </w:tc>
        <w:tc>
          <w:tcPr>
            <w:tcW w:w="4910" w:type="dxa"/>
            <w:gridSpan w:val="2"/>
          </w:tcPr>
          <w:p w:rsidR="0089154A" w:rsidRDefault="0089154A" w:rsidP="002259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Email:</w:t>
            </w:r>
          </w:p>
          <w:sdt>
            <w:sdtPr>
              <w:rPr>
                <w:rFonts w:ascii="Arial" w:hAnsi="Arial" w:cs="Arial"/>
                <w:sz w:val="20"/>
              </w:rPr>
              <w:id w:val="539475088"/>
              <w:placeholder>
                <w:docPart w:val="DefaultPlaceholder_-1854013440"/>
              </w:placeholder>
            </w:sdtPr>
            <w:sdtEndPr/>
            <w:sdtContent>
              <w:p w:rsidR="00B41CD8" w:rsidRPr="00B17727" w:rsidRDefault="00B41CD8" w:rsidP="00B41CD8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</w:t>
                </w:r>
              </w:p>
            </w:sdtContent>
          </w:sdt>
        </w:tc>
      </w:tr>
      <w:tr w:rsidR="0089154A" w:rsidRPr="00B17727" w:rsidTr="0089154A">
        <w:tc>
          <w:tcPr>
            <w:tcW w:w="1980" w:type="dxa"/>
          </w:tcPr>
          <w:p w:rsidR="0089154A" w:rsidRPr="00B17727" w:rsidRDefault="0089154A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lastRenderedPageBreak/>
              <w:t>Signed by Nominator</w:t>
            </w:r>
          </w:p>
          <w:p w:rsidR="0089154A" w:rsidRPr="00B17727" w:rsidRDefault="0089154A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434162473"/>
            <w:showingPlcHdr/>
            <w:picture/>
          </w:sdtPr>
          <w:sdtEndPr/>
          <w:sdtContent>
            <w:tc>
              <w:tcPr>
                <w:tcW w:w="4394" w:type="dxa"/>
                <w:gridSpan w:val="2"/>
              </w:tcPr>
              <w:p w:rsidR="0089154A" w:rsidRPr="00B17727" w:rsidRDefault="00B41CD8" w:rsidP="00267A8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eastAsia="en-AU"/>
                  </w:rPr>
                  <w:drawing>
                    <wp:inline distT="0" distB="0" distL="0" distR="0">
                      <wp:extent cx="409432" cy="409432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23" cy="426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42" w:type="dxa"/>
          </w:tcPr>
          <w:p w:rsidR="0089154A" w:rsidRDefault="0089154A" w:rsidP="00267A8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7727">
              <w:rPr>
                <w:rFonts w:ascii="Arial" w:hAnsi="Arial" w:cs="Arial"/>
                <w:sz w:val="20"/>
              </w:rPr>
              <w:t>Date:</w:t>
            </w:r>
          </w:p>
          <w:sdt>
            <w:sdtPr>
              <w:rPr>
                <w:rFonts w:ascii="Arial" w:hAnsi="Arial" w:cs="Arial"/>
                <w:sz w:val="20"/>
              </w:rPr>
              <w:id w:val="1237897487"/>
              <w:placeholder>
                <w:docPart w:val="DefaultPlaceholder_-1854013440"/>
              </w:placeholder>
            </w:sdtPr>
            <w:sdtEndPr/>
            <w:sdtContent>
              <w:p w:rsidR="00B41CD8" w:rsidRPr="00B17727" w:rsidRDefault="00B41CD8" w:rsidP="00B41CD8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</w:t>
                </w:r>
              </w:p>
            </w:sdtContent>
          </w:sdt>
        </w:tc>
      </w:tr>
    </w:tbl>
    <w:p w:rsidR="00D84956" w:rsidRDefault="00D84956" w:rsidP="00D127C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17727" w:rsidRDefault="00977121" w:rsidP="00B17727">
      <w:pPr>
        <w:spacing w:after="0"/>
        <w:rPr>
          <w:rFonts w:ascii="Arial" w:hAnsi="Arial" w:cs="Arial"/>
        </w:rPr>
      </w:pPr>
      <w:r w:rsidRPr="00B17727">
        <w:rPr>
          <w:rFonts w:ascii="Arial" w:hAnsi="Arial" w:cs="Arial"/>
        </w:rPr>
        <w:t>Please complete this form, scan and return to:</w:t>
      </w:r>
      <w:r w:rsidR="00B17727" w:rsidRPr="00B17727">
        <w:rPr>
          <w:rFonts w:ascii="Arial" w:hAnsi="Arial" w:cs="Arial"/>
        </w:rPr>
        <w:t xml:space="preserve"> </w:t>
      </w:r>
      <w:r w:rsidRPr="00B17727">
        <w:rPr>
          <w:rFonts w:ascii="Arial" w:hAnsi="Arial" w:cs="Arial"/>
        </w:rPr>
        <w:t>Boyup Brook CRC</w:t>
      </w:r>
      <w:r w:rsidR="00B17727" w:rsidRPr="00B17727">
        <w:rPr>
          <w:rFonts w:ascii="Arial" w:hAnsi="Arial" w:cs="Arial"/>
        </w:rPr>
        <w:t xml:space="preserve">, </w:t>
      </w:r>
      <w:r w:rsidR="0049600D" w:rsidRPr="00B17727">
        <w:rPr>
          <w:rFonts w:ascii="Arial" w:hAnsi="Arial" w:cs="Arial"/>
        </w:rPr>
        <w:t>86 Abel Street</w:t>
      </w:r>
      <w:r w:rsidR="00B17727" w:rsidRPr="00B17727">
        <w:rPr>
          <w:rFonts w:ascii="Arial" w:hAnsi="Arial" w:cs="Arial"/>
        </w:rPr>
        <w:t xml:space="preserve">, </w:t>
      </w:r>
      <w:r w:rsidR="0049600D" w:rsidRPr="00B17727">
        <w:rPr>
          <w:rFonts w:ascii="Arial" w:hAnsi="Arial" w:cs="Arial"/>
        </w:rPr>
        <w:t>Boyup Brook, WA, 6244</w:t>
      </w:r>
      <w:r w:rsidR="001F2BA3">
        <w:rPr>
          <w:rFonts w:ascii="Arial" w:hAnsi="Arial" w:cs="Arial"/>
        </w:rPr>
        <w:t>, fax 9765 1340</w:t>
      </w:r>
      <w:r w:rsidR="00B17727" w:rsidRPr="00B17727">
        <w:rPr>
          <w:rFonts w:ascii="Arial" w:hAnsi="Arial" w:cs="Arial"/>
        </w:rPr>
        <w:t xml:space="preserve"> or </w:t>
      </w:r>
      <w:r w:rsidR="00B17727" w:rsidRPr="00E27AB6">
        <w:rPr>
          <w:rFonts w:ascii="Arial" w:hAnsi="Arial" w:cs="Arial"/>
        </w:rPr>
        <w:t>e</w:t>
      </w:r>
      <w:r w:rsidRPr="00E27AB6">
        <w:rPr>
          <w:rFonts w:ascii="Arial" w:hAnsi="Arial" w:cs="Arial"/>
        </w:rPr>
        <w:t xml:space="preserve">mail: </w:t>
      </w:r>
      <w:hyperlink r:id="rId9" w:history="1">
        <w:r w:rsidR="001F2BA3" w:rsidRPr="004D341A">
          <w:rPr>
            <w:rStyle w:val="Hyperlink"/>
            <w:rFonts w:ascii="Arial" w:hAnsi="Arial" w:cs="Arial"/>
          </w:rPr>
          <w:t>crc@boyupbrook.org</w:t>
        </w:r>
      </w:hyperlink>
      <w:r w:rsidR="001F2BA3">
        <w:rPr>
          <w:rFonts w:ascii="Arial" w:hAnsi="Arial" w:cs="Arial"/>
        </w:rPr>
        <w:t xml:space="preserve"> </w:t>
      </w:r>
    </w:p>
    <w:p w:rsidR="001F2BA3" w:rsidRPr="001F2BA3" w:rsidRDefault="001F2BA3" w:rsidP="00B17727">
      <w:pPr>
        <w:spacing w:after="0"/>
        <w:rPr>
          <w:sz w:val="4"/>
        </w:rPr>
      </w:pPr>
    </w:p>
    <w:p w:rsidR="00977121" w:rsidRPr="00B17727" w:rsidRDefault="00977121" w:rsidP="00B17727">
      <w:pPr>
        <w:spacing w:after="0" w:line="360" w:lineRule="auto"/>
        <w:jc w:val="center"/>
        <w:rPr>
          <w:rFonts w:ascii="Arial" w:hAnsi="Arial" w:cs="Arial"/>
          <w:color w:val="0000FF" w:themeColor="hyperlink"/>
          <w:u w:val="single"/>
        </w:rPr>
      </w:pPr>
      <w:r w:rsidRPr="00B17727">
        <w:rPr>
          <w:rFonts w:ascii="Arial" w:hAnsi="Arial" w:cs="Arial"/>
          <w:b/>
        </w:rPr>
        <w:t xml:space="preserve">by </w:t>
      </w:r>
      <w:r w:rsidR="00BC4815" w:rsidRPr="00B17727">
        <w:rPr>
          <w:rFonts w:ascii="Arial" w:hAnsi="Arial" w:cs="Arial"/>
          <w:b/>
        </w:rPr>
        <w:t xml:space="preserve">4:00pm on </w:t>
      </w:r>
      <w:r w:rsidR="001F2BA3">
        <w:rPr>
          <w:rFonts w:ascii="Arial" w:hAnsi="Arial" w:cs="Arial"/>
          <w:b/>
        </w:rPr>
        <w:t>Monday</w:t>
      </w:r>
      <w:r w:rsidR="00E27AB6">
        <w:rPr>
          <w:rFonts w:ascii="Arial" w:hAnsi="Arial" w:cs="Arial"/>
          <w:b/>
        </w:rPr>
        <w:t xml:space="preserve">, </w:t>
      </w:r>
      <w:r w:rsidR="001F2BA3">
        <w:rPr>
          <w:rFonts w:ascii="Arial" w:hAnsi="Arial" w:cs="Arial"/>
          <w:b/>
        </w:rPr>
        <w:t>November</w:t>
      </w:r>
      <w:r w:rsidR="00BA2068" w:rsidRPr="00B17727">
        <w:rPr>
          <w:rFonts w:ascii="Arial" w:hAnsi="Arial" w:cs="Arial"/>
          <w:b/>
        </w:rPr>
        <w:t xml:space="preserve"> </w:t>
      </w:r>
      <w:r w:rsidR="00A82305">
        <w:rPr>
          <w:rFonts w:ascii="Arial" w:hAnsi="Arial" w:cs="Arial"/>
          <w:b/>
        </w:rPr>
        <w:t>13 2023</w:t>
      </w:r>
    </w:p>
    <w:sectPr w:rsidR="00977121" w:rsidRPr="00B17727" w:rsidSect="00971C05">
      <w:headerReference w:type="default" r:id="rId10"/>
      <w:footerReference w:type="even" r:id="rId11"/>
      <w:footerReference w:type="default" r:id="rId12"/>
      <w:pgSz w:w="11906" w:h="16838"/>
      <w:pgMar w:top="568" w:right="1440" w:bottom="907" w:left="1440" w:header="5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06" w:rsidRDefault="00BA5C06" w:rsidP="00977121">
      <w:pPr>
        <w:spacing w:after="0" w:line="240" w:lineRule="auto"/>
      </w:pPr>
      <w:r>
        <w:separator/>
      </w:r>
    </w:p>
  </w:endnote>
  <w:endnote w:type="continuationSeparator" w:id="0">
    <w:p w:rsidR="00BA5C06" w:rsidRDefault="00BA5C06" w:rsidP="0097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05" w:rsidRDefault="00971C05" w:rsidP="00971C05">
    <w:pPr>
      <w:pStyle w:val="Footer"/>
      <w:tabs>
        <w:tab w:val="left" w:pos="5954"/>
      </w:tabs>
      <w:ind w:firstLine="14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-220980</wp:posOffset>
              </wp:positionH>
              <wp:positionV relativeFrom="paragraph">
                <wp:posOffset>-220980</wp:posOffset>
              </wp:positionV>
              <wp:extent cx="1249680" cy="259080"/>
              <wp:effectExtent l="0" t="0" r="762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C05" w:rsidRPr="00971C05" w:rsidRDefault="00971C05">
                          <w:pPr>
                            <w:rPr>
                              <w:sz w:val="18"/>
                            </w:rPr>
                          </w:pPr>
                          <w:r w:rsidRPr="00971C05">
                            <w:rPr>
                              <w:sz w:val="18"/>
                            </w:rPr>
                            <w:t>Proudly Supported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4pt;margin-top:-17.4pt;width:98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NXHwIAAB0EAAAOAAAAZHJzL2Uyb0RvYy54bWysU81u2zAMvg/YOwi6L3a8pE2MOEWXLsOA&#10;7gdo9wCMLMfCJNGTlNjd04+S0zT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" stroked="f">
              <v:textbox>
                <w:txbxContent>
                  <w:p w:rsidR="00971C05" w:rsidRPr="00971C05" w:rsidRDefault="00971C05">
                    <w:pPr>
                      <w:rPr>
                        <w:sz w:val="18"/>
                      </w:rPr>
                    </w:pPr>
                    <w:r w:rsidRPr="00971C05">
                      <w:rPr>
                        <w:sz w:val="18"/>
                      </w:rPr>
                      <w:t>Proudly Supported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1889760" cy="4047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L_WAGOV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738" cy="40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>
          <wp:extent cx="754380" cy="364183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R_Horizont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36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21" w:rsidRPr="002C0F17" w:rsidRDefault="0049600D" w:rsidP="002C0F17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BB</w:t>
    </w:r>
    <w:r w:rsidR="00977121" w:rsidRPr="002C0F17">
      <w:rPr>
        <w:rFonts w:ascii="Arial" w:hAnsi="Arial" w:cs="Arial"/>
        <w:sz w:val="16"/>
        <w:szCs w:val="16"/>
      </w:rPr>
      <w:t xml:space="preserve">CRC </w:t>
    </w:r>
    <w:r>
      <w:rPr>
        <w:rFonts w:ascii="Arial" w:hAnsi="Arial" w:cs="Arial"/>
        <w:sz w:val="16"/>
        <w:szCs w:val="16"/>
      </w:rPr>
      <w:t xml:space="preserve">MC </w:t>
    </w:r>
    <w:r w:rsidR="00977121" w:rsidRPr="002C0F17">
      <w:rPr>
        <w:rFonts w:ascii="Arial" w:hAnsi="Arial" w:cs="Arial"/>
        <w:sz w:val="16"/>
        <w:szCs w:val="16"/>
      </w:rPr>
      <w:t>Nom</w:t>
    </w:r>
    <w:r w:rsidR="007E6F12" w:rsidRPr="002C0F17">
      <w:rPr>
        <w:rFonts w:ascii="Arial" w:hAnsi="Arial" w:cs="Arial"/>
        <w:sz w:val="16"/>
        <w:szCs w:val="16"/>
      </w:rPr>
      <w:t xml:space="preserve">ination Form </w:t>
    </w:r>
    <w:r w:rsidR="00D127C5">
      <w:rPr>
        <w:rFonts w:ascii="Arial" w:hAnsi="Arial" w:cs="Arial"/>
        <w:sz w:val="16"/>
        <w:szCs w:val="16"/>
      </w:rPr>
      <w:t>202</w:t>
    </w:r>
    <w:r w:rsidR="001F2BA3">
      <w:rPr>
        <w:rFonts w:ascii="Arial" w:hAnsi="Arial" w:cs="Arial"/>
        <w:sz w:val="16"/>
        <w:szCs w:val="16"/>
      </w:rPr>
      <w:t>3</w:t>
    </w:r>
    <w:r w:rsidR="00A82305">
      <w:rPr>
        <w:rFonts w:ascii="Arial" w:hAnsi="Arial" w:cs="Arial"/>
        <w:sz w:val="16"/>
        <w:szCs w:val="16"/>
      </w:rPr>
      <w:t>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06" w:rsidRDefault="00BA5C06" w:rsidP="00977121">
      <w:pPr>
        <w:spacing w:after="0" w:line="240" w:lineRule="auto"/>
      </w:pPr>
      <w:r>
        <w:separator/>
      </w:r>
    </w:p>
  </w:footnote>
  <w:footnote w:type="continuationSeparator" w:id="0">
    <w:p w:rsidR="00BA5C06" w:rsidRDefault="00BA5C06" w:rsidP="0097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56" w:rsidRDefault="00341A13" w:rsidP="00971C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3991388</wp:posOffset>
          </wp:positionH>
          <wp:positionV relativeFrom="paragraph">
            <wp:posOffset>17145</wp:posOffset>
          </wp:positionV>
          <wp:extent cx="2324100" cy="7818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YUP BROOK_CR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8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1C80"/>
    <w:multiLevelType w:val="hybridMultilevel"/>
    <w:tmpl w:val="6F8E07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42"/>
    <w:rsid w:val="00113CD9"/>
    <w:rsid w:val="001C2A0B"/>
    <w:rsid w:val="001F2BA3"/>
    <w:rsid w:val="001F6E89"/>
    <w:rsid w:val="00267A84"/>
    <w:rsid w:val="002C0F17"/>
    <w:rsid w:val="00341A13"/>
    <w:rsid w:val="00447CBF"/>
    <w:rsid w:val="0049600D"/>
    <w:rsid w:val="004B7EB6"/>
    <w:rsid w:val="005A197A"/>
    <w:rsid w:val="006156D8"/>
    <w:rsid w:val="00624B27"/>
    <w:rsid w:val="00647A08"/>
    <w:rsid w:val="006F448B"/>
    <w:rsid w:val="007801E7"/>
    <w:rsid w:val="007D6B16"/>
    <w:rsid w:val="007E6F12"/>
    <w:rsid w:val="007F18EA"/>
    <w:rsid w:val="00887E6B"/>
    <w:rsid w:val="0089154A"/>
    <w:rsid w:val="008A2250"/>
    <w:rsid w:val="008E0E67"/>
    <w:rsid w:val="00932682"/>
    <w:rsid w:val="00971C05"/>
    <w:rsid w:val="00977121"/>
    <w:rsid w:val="009A1440"/>
    <w:rsid w:val="009F1540"/>
    <w:rsid w:val="00A81707"/>
    <w:rsid w:val="00A82305"/>
    <w:rsid w:val="00B17727"/>
    <w:rsid w:val="00B41CD8"/>
    <w:rsid w:val="00B77A2E"/>
    <w:rsid w:val="00BA2068"/>
    <w:rsid w:val="00BA2C00"/>
    <w:rsid w:val="00BA5C06"/>
    <w:rsid w:val="00BC4815"/>
    <w:rsid w:val="00C228BE"/>
    <w:rsid w:val="00CC7C8B"/>
    <w:rsid w:val="00CE0CC6"/>
    <w:rsid w:val="00D127C5"/>
    <w:rsid w:val="00D84956"/>
    <w:rsid w:val="00E27AB6"/>
    <w:rsid w:val="00F024E0"/>
    <w:rsid w:val="00F25F42"/>
    <w:rsid w:val="00FC3A0E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9A3BD5"/>
  <w15:docId w15:val="{E6CB596D-58DD-48E5-AD0C-2912917E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21"/>
  </w:style>
  <w:style w:type="paragraph" w:styleId="Footer">
    <w:name w:val="footer"/>
    <w:basedOn w:val="Normal"/>
    <w:link w:val="FooterChar"/>
    <w:uiPriority w:val="99"/>
    <w:unhideWhenUsed/>
    <w:rsid w:val="0097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21"/>
  </w:style>
  <w:style w:type="paragraph" w:styleId="BalloonText">
    <w:name w:val="Balloon Text"/>
    <w:basedOn w:val="Normal"/>
    <w:link w:val="BalloonTextChar"/>
    <w:uiPriority w:val="99"/>
    <w:semiHidden/>
    <w:unhideWhenUsed/>
    <w:rsid w:val="001C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1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c@boyupbrook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AD67-D92D-4066-8928-F214BD0E0F04}"/>
      </w:docPartPr>
      <w:docPartBody>
        <w:p w:rsidR="00484864" w:rsidRDefault="00CD58F8">
          <w:r w:rsidRPr="00C666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F8"/>
    <w:rsid w:val="00484864"/>
    <w:rsid w:val="00C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Jodi Nield</cp:lastModifiedBy>
  <cp:revision>21</cp:revision>
  <cp:lastPrinted>2012-07-30T07:51:00Z</cp:lastPrinted>
  <dcterms:created xsi:type="dcterms:W3CDTF">2014-08-04T03:04:00Z</dcterms:created>
  <dcterms:modified xsi:type="dcterms:W3CDTF">2023-11-03T04:00:00Z</dcterms:modified>
  <cp:contentStatus/>
</cp:coreProperties>
</file>